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CB3424" w:rsidRPr="00B347BA" w:rsidRDefault="00CB3424" w:rsidP="00CB3424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28875" cy="1616720"/>
            <wp:effectExtent l="19050" t="0" r="9525" b="0"/>
            <wp:docPr id="3" name="Рисунок 3" descr="https://avatars.mds.yandex.net/get-zen_doc/1705407/pub_5dbe70b1433ecc00b1ae9ddb_5dbe86a0ec575b00b5342f0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705407/pub_5dbe70b1433ecc00b1ae9ddb_5dbe86a0ec575b00b5342f08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44" cy="161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4A" w:rsidRPr="00CB3424" w:rsidRDefault="0045614A" w:rsidP="0045614A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 w:rsidRPr="00CB3424">
        <w:rPr>
          <w:color w:val="00B050"/>
          <w:sz w:val="44"/>
          <w:szCs w:val="44"/>
        </w:rPr>
        <w:t>В домах с ИТП и ИПУ будут работать            новые формулы расчета за отопление</w:t>
      </w:r>
    </w:p>
    <w:p w:rsidR="0045614A" w:rsidRDefault="0045614A" w:rsidP="0045614A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45614A" w:rsidRPr="00CB3424" w:rsidRDefault="0045614A" w:rsidP="00CB3424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B3424">
        <w:rPr>
          <w:rFonts w:ascii="Times New Roman" w:hAnsi="Times New Roman" w:cs="Times New Roman"/>
          <w:color w:val="212121"/>
          <w:sz w:val="28"/>
          <w:szCs w:val="28"/>
        </w:rPr>
        <w:t xml:space="preserve">Российское Правительство произвело очередную корректировку формулы расчёта платы за отопление. Обновленные формулы соответствуют </w:t>
      </w:r>
    </w:p>
    <w:p w:rsidR="0045614A" w:rsidRPr="00CB3424" w:rsidRDefault="0045614A" w:rsidP="00CB3424">
      <w:pPr>
        <w:pStyle w:val="a3"/>
        <w:spacing w:before="0"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  <w:r w:rsidRPr="00CB3424">
        <w:rPr>
          <w:color w:val="212121"/>
          <w:sz w:val="28"/>
          <w:szCs w:val="28"/>
        </w:rPr>
        <w:t xml:space="preserve">Правительственные нововведения включили в Правила № 354 случай, при котором дом оснащен индивидуальным тепловым пунктом, </w:t>
      </w:r>
      <w:proofErr w:type="spellStart"/>
      <w:r w:rsidRPr="00CB3424">
        <w:rPr>
          <w:color w:val="212121"/>
          <w:sz w:val="28"/>
          <w:szCs w:val="28"/>
        </w:rPr>
        <w:t>общедомовым</w:t>
      </w:r>
      <w:proofErr w:type="spellEnd"/>
      <w:r w:rsidRPr="00CB3424">
        <w:rPr>
          <w:color w:val="212121"/>
          <w:sz w:val="28"/>
          <w:szCs w:val="28"/>
        </w:rPr>
        <w:t xml:space="preserve"> и индивидуальным приборами учёта. Данная мера произведена во исполнение предписания Конституционного суда РФ, который в Постановлении от 31.05.2021 № 24-П обязал </w:t>
      </w:r>
      <w:proofErr w:type="spellStart"/>
      <w:r w:rsidRPr="00CB3424">
        <w:rPr>
          <w:color w:val="212121"/>
          <w:sz w:val="28"/>
          <w:szCs w:val="28"/>
        </w:rPr>
        <w:t>Кабмин</w:t>
      </w:r>
      <w:proofErr w:type="spellEnd"/>
      <w:r w:rsidRPr="00CB3424">
        <w:rPr>
          <w:color w:val="212121"/>
          <w:sz w:val="28"/>
          <w:szCs w:val="28"/>
        </w:rPr>
        <w:t xml:space="preserve"> закрепить в законодательстве новый частный порядок расчёта платы за отопление, при котором дом подключён к централизованным сетям теплоснабжения через ИТП, оснащён ОДПУ, в некоторых помещениях установлены индивидуальные счётчики тепла.</w:t>
      </w:r>
    </w:p>
    <w:p w:rsidR="0045614A" w:rsidRPr="00CB3424" w:rsidRDefault="00CB3424" w:rsidP="00CB3424">
      <w:pPr>
        <w:pStyle w:val="a3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й</w:t>
      </w:r>
      <w:r w:rsidR="0045614A" w:rsidRPr="00CB3424">
        <w:rPr>
          <w:color w:val="212121"/>
          <w:sz w:val="28"/>
          <w:szCs w:val="28"/>
        </w:rPr>
        <w:t>Согласно</w:t>
      </w:r>
      <w:proofErr w:type="spellEnd"/>
      <w:r w:rsidR="0045614A" w:rsidRPr="00CB3424">
        <w:rPr>
          <w:color w:val="212121"/>
          <w:sz w:val="28"/>
          <w:szCs w:val="28"/>
        </w:rPr>
        <w:t xml:space="preserve"> указаниями КС РФ, новые формулы необходимы для учета показаний ИПУ для потребителей в помещениях, которые ими оснащены. В целях реализации данной задачи издано ПП РФ от 31.07.2021 № 1295, </w:t>
      </w:r>
      <w:proofErr w:type="gramStart"/>
      <w:r w:rsidR="0045614A" w:rsidRPr="00CB3424">
        <w:rPr>
          <w:color w:val="212121"/>
          <w:sz w:val="28"/>
          <w:szCs w:val="28"/>
        </w:rPr>
        <w:t>вступившее</w:t>
      </w:r>
      <w:proofErr w:type="gramEnd"/>
      <w:r w:rsidR="0045614A" w:rsidRPr="00CB3424">
        <w:rPr>
          <w:color w:val="212121"/>
          <w:sz w:val="28"/>
          <w:szCs w:val="28"/>
        </w:rPr>
        <w:t xml:space="preserve"> в силу 10 августа 2020 года.</w:t>
      </w:r>
    </w:p>
    <w:p w:rsidR="0045614A" w:rsidRPr="00CB3424" w:rsidRDefault="0045614A" w:rsidP="00CB3424">
      <w:pPr>
        <w:pStyle w:val="a3"/>
        <w:spacing w:before="0"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  <w:r w:rsidRPr="00CB3424">
        <w:rPr>
          <w:color w:val="212121"/>
          <w:sz w:val="28"/>
          <w:szCs w:val="28"/>
        </w:rPr>
        <w:t xml:space="preserve">В п. 40 ПП РФ № 354 значится новый абзац о том, что в домах с ИТП и </w:t>
      </w:r>
      <w:proofErr w:type="spellStart"/>
      <w:r w:rsidRPr="00CB3424">
        <w:rPr>
          <w:color w:val="212121"/>
          <w:sz w:val="28"/>
          <w:szCs w:val="28"/>
        </w:rPr>
        <w:t>общедомовым</w:t>
      </w:r>
      <w:proofErr w:type="spellEnd"/>
      <w:r w:rsidRPr="00CB3424">
        <w:rPr>
          <w:color w:val="212121"/>
          <w:sz w:val="28"/>
          <w:szCs w:val="28"/>
        </w:rPr>
        <w:t xml:space="preserve"> прибором учёта расчёт платы за отопление ведётся согласно п. 42.1, который в свою очередь учитывает наличие в таких домах индивидуальных счётчиков в помещениях, даже если не все квартиры ими оснащены. Также новый НПА внес изменения в абзац 11 п. 42.1, который с момента вступления документа в силу действует и в отношении домов с ИТП и приборами учёта.</w:t>
      </w:r>
    </w:p>
    <w:p w:rsidR="0045614A" w:rsidRPr="00CB3424" w:rsidRDefault="0045614A" w:rsidP="00CB3424">
      <w:pPr>
        <w:pStyle w:val="a3"/>
        <w:spacing w:before="0"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  <w:r w:rsidRPr="00CB3424">
        <w:rPr>
          <w:color w:val="212121"/>
          <w:sz w:val="28"/>
          <w:szCs w:val="28"/>
        </w:rPr>
        <w:t xml:space="preserve">Ещё в п. 20.1 приложения № 2 прописана формула для расчёта платы </w:t>
      </w:r>
      <w:proofErr w:type="gramStart"/>
      <w:r w:rsidRPr="00CB3424">
        <w:rPr>
          <w:color w:val="212121"/>
          <w:sz w:val="28"/>
          <w:szCs w:val="28"/>
        </w:rPr>
        <w:t>в</w:t>
      </w:r>
      <w:proofErr w:type="gramEnd"/>
      <w:r w:rsidRPr="00CB3424">
        <w:rPr>
          <w:color w:val="212121"/>
          <w:sz w:val="28"/>
          <w:szCs w:val="28"/>
        </w:rPr>
        <w:t xml:space="preserve"> таких МКД с учётом показаний ИПУ. Соответствующие изменения внесены в п. п. 43, 54.</w:t>
      </w:r>
    </w:p>
    <w:p w:rsidR="00BC541B" w:rsidRPr="00CB3424" w:rsidRDefault="0045614A" w:rsidP="00CB3424">
      <w:pPr>
        <w:pStyle w:val="a3"/>
        <w:spacing w:before="0"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  <w:r w:rsidRPr="00CB3424">
        <w:rPr>
          <w:color w:val="212121"/>
          <w:sz w:val="28"/>
          <w:szCs w:val="28"/>
        </w:rPr>
        <w:t>Аналогичные изменения в формулах Правительство России уже производило ранее в соответствии с другим Постановлением КС РФ.</w:t>
      </w:r>
    </w:p>
    <w:sectPr w:rsidR="00BC541B" w:rsidRPr="00CB3424" w:rsidSect="00B347BA">
      <w:pgSz w:w="11906" w:h="16838"/>
      <w:pgMar w:top="993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2"/>
  </w:num>
  <w:num w:numId="5">
    <w:abstractNumId w:val="24"/>
  </w:num>
  <w:num w:numId="6">
    <w:abstractNumId w:val="9"/>
  </w:num>
  <w:num w:numId="7">
    <w:abstractNumId w:val="16"/>
  </w:num>
  <w:num w:numId="8">
    <w:abstractNumId w:val="23"/>
  </w:num>
  <w:num w:numId="9">
    <w:abstractNumId w:val="21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9"/>
  </w:num>
  <w:num w:numId="15">
    <w:abstractNumId w:val="17"/>
  </w:num>
  <w:num w:numId="16">
    <w:abstractNumId w:val="7"/>
  </w:num>
  <w:num w:numId="17">
    <w:abstractNumId w:val="4"/>
  </w:num>
  <w:num w:numId="18">
    <w:abstractNumId w:val="22"/>
  </w:num>
  <w:num w:numId="19">
    <w:abstractNumId w:val="14"/>
  </w:num>
  <w:num w:numId="20">
    <w:abstractNumId w:val="2"/>
  </w:num>
  <w:num w:numId="21">
    <w:abstractNumId w:val="15"/>
  </w:num>
  <w:num w:numId="22">
    <w:abstractNumId w:val="18"/>
  </w:num>
  <w:num w:numId="23">
    <w:abstractNumId w:val="1"/>
  </w:num>
  <w:num w:numId="24">
    <w:abstractNumId w:val="1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D372C"/>
    <w:rsid w:val="008F1568"/>
    <w:rsid w:val="009022DF"/>
    <w:rsid w:val="009431B7"/>
    <w:rsid w:val="00953560"/>
    <w:rsid w:val="00990250"/>
    <w:rsid w:val="00997E05"/>
    <w:rsid w:val="009E122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347BA"/>
    <w:rsid w:val="00B401F4"/>
    <w:rsid w:val="00B4458D"/>
    <w:rsid w:val="00B467F7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566AF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75</cp:revision>
  <cp:lastPrinted>2021-08-24T07:57:00Z</cp:lastPrinted>
  <dcterms:created xsi:type="dcterms:W3CDTF">2018-09-24T09:07:00Z</dcterms:created>
  <dcterms:modified xsi:type="dcterms:W3CDTF">2021-08-24T07:58:00Z</dcterms:modified>
</cp:coreProperties>
</file>